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4EC" w:rsidRPr="0055583A" w:rsidRDefault="002B24EC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2B24EC" w:rsidRPr="0055583A" w:rsidRDefault="0055583A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55583A">
        <w:rPr>
          <w:rFonts w:ascii="Arial" w:eastAsia="Calibri" w:hAnsi="Arial" w:cs="Arial"/>
          <w:bCs/>
          <w:lang w:val="en-GB"/>
        </w:rPr>
        <w:t>5</w:t>
      </w:r>
      <w:r w:rsidRPr="0055583A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55583A">
        <w:rPr>
          <w:rFonts w:ascii="Arial" w:eastAsia="Calibri" w:hAnsi="Arial" w:cs="Arial"/>
          <w:bCs/>
          <w:lang w:val="en-GB"/>
        </w:rPr>
        <w:t xml:space="preserve"> January 2015</w:t>
      </w:r>
    </w:p>
    <w:p w:rsidR="002B24EC" w:rsidRPr="0055583A" w:rsidRDefault="002B24EC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2B24EC" w:rsidRPr="0055583A" w:rsidRDefault="002B24EC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55583A">
        <w:rPr>
          <w:rFonts w:ascii="Arial" w:eastAsia="Calibri" w:hAnsi="Arial" w:cs="Arial"/>
          <w:b/>
          <w:bCs/>
          <w:lang w:val="en-GB"/>
        </w:rPr>
        <w:t>YOKOHAMA Announces Change in Senior Management</w:t>
      </w:r>
    </w:p>
    <w:p w:rsidR="0055583A" w:rsidRPr="0055583A" w:rsidRDefault="0055583A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2B24EC" w:rsidRDefault="002B24EC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55583A">
        <w:rPr>
          <w:rFonts w:ascii="Arial" w:eastAsia="Calibri" w:hAnsi="Arial" w:cs="Arial"/>
          <w:lang w:val="en-GB"/>
        </w:rPr>
        <w:t>Tokyo – The Yokohama Rubber Co., Ltd</w:t>
      </w:r>
      <w:proofErr w:type="gramStart"/>
      <w:r w:rsidRPr="0055583A">
        <w:rPr>
          <w:rFonts w:ascii="Arial" w:eastAsia="Calibri" w:hAnsi="Arial" w:cs="Arial"/>
          <w:lang w:val="en-GB"/>
        </w:rPr>
        <w:t>.,</w:t>
      </w:r>
      <w:proofErr w:type="gramEnd"/>
      <w:r w:rsidRPr="0055583A">
        <w:rPr>
          <w:rFonts w:ascii="Arial" w:eastAsia="Calibri" w:hAnsi="Arial" w:cs="Arial"/>
          <w:lang w:val="en-GB"/>
        </w:rPr>
        <w:t xml:space="preserve"> announced today the following change in senior</w:t>
      </w:r>
      <w:r w:rsidR="0055583A" w:rsidRPr="0055583A">
        <w:rPr>
          <w:rFonts w:ascii="Arial" w:eastAsia="Calibri" w:hAnsi="Arial" w:cs="Arial"/>
          <w:lang w:val="en-GB"/>
        </w:rPr>
        <w:t xml:space="preserve"> </w:t>
      </w:r>
      <w:r w:rsidRPr="0055583A">
        <w:rPr>
          <w:rFonts w:ascii="Arial" w:eastAsia="Calibri" w:hAnsi="Arial" w:cs="Arial"/>
          <w:lang w:val="en-GB"/>
        </w:rPr>
        <w:t>management responsibilities. The change will be effective as of January 5, 2015.</w:t>
      </w:r>
    </w:p>
    <w:p w:rsidR="0055583A" w:rsidRPr="0055583A" w:rsidRDefault="0055583A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2B24EC" w:rsidRDefault="002B24EC" w:rsidP="0055583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  <w:r w:rsidRPr="0055583A">
        <w:rPr>
          <w:rFonts w:ascii="Arial" w:eastAsia="Calibri" w:hAnsi="Arial" w:cs="Arial"/>
          <w:b/>
          <w:bCs/>
          <w:i/>
          <w:iCs/>
          <w:lang w:val="en-GB"/>
        </w:rPr>
        <w:t>Change in director’s responsibilities</w:t>
      </w:r>
    </w:p>
    <w:tbl>
      <w:tblPr>
        <w:tblStyle w:val="Tabellengitternetz"/>
        <w:tblW w:w="0" w:type="auto"/>
        <w:tblLook w:val="04A0"/>
      </w:tblPr>
      <w:tblGrid>
        <w:gridCol w:w="869"/>
        <w:gridCol w:w="4631"/>
        <w:gridCol w:w="3788"/>
      </w:tblGrid>
      <w:tr w:rsidR="0055583A" w:rsidTr="0055583A"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</w:p>
        </w:tc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  <w:r w:rsidRPr="0055583A">
              <w:rPr>
                <w:rFonts w:ascii="Arial" w:eastAsia="Calibri" w:hAnsi="Arial" w:cs="Arial"/>
                <w:i/>
                <w:iCs/>
                <w:lang w:val="en-GB"/>
              </w:rPr>
              <w:t>New positio</w:t>
            </w:r>
            <w:r>
              <w:rPr>
                <w:rFonts w:ascii="Arial" w:eastAsia="Calibri" w:hAnsi="Arial" w:cs="Arial"/>
                <w:i/>
                <w:iCs/>
                <w:lang w:val="en-GB"/>
              </w:rPr>
              <w:t>n</w:t>
            </w:r>
          </w:p>
        </w:tc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  <w:r w:rsidRPr="0055583A">
              <w:rPr>
                <w:rFonts w:ascii="Arial" w:eastAsia="Calibri" w:hAnsi="Arial" w:cs="Arial"/>
                <w:i/>
                <w:iCs/>
                <w:lang w:val="en-GB"/>
              </w:rPr>
              <w:t>Current position</w:t>
            </w:r>
          </w:p>
        </w:tc>
      </w:tr>
      <w:tr w:rsidR="0055583A" w:rsidTr="0055583A"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  <w:r w:rsidRPr="0055583A">
              <w:rPr>
                <w:rFonts w:ascii="Arial" w:eastAsia="Calibri" w:hAnsi="Arial" w:cs="Arial"/>
                <w:b/>
                <w:bCs/>
                <w:lang w:val="en-GB"/>
              </w:rPr>
              <w:t>Yuji Goto</w:t>
            </w:r>
          </w:p>
        </w:tc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  <w:r w:rsidRPr="0055583A">
              <w:rPr>
                <w:rFonts w:ascii="Arial" w:eastAsia="Calibri" w:hAnsi="Arial" w:cs="Arial"/>
                <w:lang w:val="en-GB"/>
              </w:rPr>
              <w:t>Director and Senior Managing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Corporate Officer, Chief Tire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Production Officer, Head of Tire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Production Div., Head of Hiratsuka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Factory, President of Kameyama Bead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Co., Ltd.</w:t>
            </w:r>
          </w:p>
        </w:tc>
        <w:tc>
          <w:tcPr>
            <w:tcW w:w="0" w:type="auto"/>
          </w:tcPr>
          <w:p w:rsidR="0055583A" w:rsidRDefault="0055583A" w:rsidP="005558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i/>
                <w:iCs/>
                <w:lang w:val="en-GB"/>
              </w:rPr>
            </w:pPr>
            <w:r w:rsidRPr="0055583A">
              <w:rPr>
                <w:rFonts w:ascii="Arial" w:eastAsia="Calibri" w:hAnsi="Arial" w:cs="Arial"/>
                <w:lang w:val="en-GB"/>
              </w:rPr>
              <w:t>Director and Senior Managing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Corporate Officer, Chief Tire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Production Officer, Head of Tire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Production Div., Head of Hiratsuka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55583A">
              <w:rPr>
                <w:rFonts w:ascii="Arial" w:eastAsia="Calibri" w:hAnsi="Arial" w:cs="Arial"/>
                <w:lang w:val="en-GB"/>
              </w:rPr>
              <w:t>Factory</w:t>
            </w:r>
          </w:p>
        </w:tc>
      </w:tr>
    </w:tbl>
    <w:p w:rsidR="00886B87" w:rsidRPr="0055583A" w:rsidRDefault="00886B87" w:rsidP="0055583A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886B87" w:rsidRPr="0055583A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61" w:rsidRDefault="00494361" w:rsidP="00B25742">
      <w:r>
        <w:separator/>
      </w:r>
    </w:p>
  </w:endnote>
  <w:endnote w:type="continuationSeparator" w:id="0">
    <w:p w:rsidR="00494361" w:rsidRDefault="0049436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61" w:rsidRDefault="00494361" w:rsidP="00B25742">
      <w:r>
        <w:separator/>
      </w:r>
    </w:p>
  </w:footnote>
  <w:footnote w:type="continuationSeparator" w:id="0">
    <w:p w:rsidR="00494361" w:rsidRDefault="0049436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Pr="00B25742" w:rsidRDefault="0049436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24EC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09D2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361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221D7"/>
    <w:rsid w:val="00536C88"/>
    <w:rsid w:val="00544A7E"/>
    <w:rsid w:val="00544BE0"/>
    <w:rsid w:val="005453D9"/>
    <w:rsid w:val="00546F20"/>
    <w:rsid w:val="00553E6A"/>
    <w:rsid w:val="005542F5"/>
    <w:rsid w:val="0055583A"/>
    <w:rsid w:val="00567EC1"/>
    <w:rsid w:val="00575320"/>
    <w:rsid w:val="005A2269"/>
    <w:rsid w:val="005B76DD"/>
    <w:rsid w:val="005D4A82"/>
    <w:rsid w:val="005D7D67"/>
    <w:rsid w:val="005E2DD4"/>
    <w:rsid w:val="005E4B8F"/>
    <w:rsid w:val="005E5810"/>
    <w:rsid w:val="005F1E73"/>
    <w:rsid w:val="005F58F9"/>
    <w:rsid w:val="006008EC"/>
    <w:rsid w:val="006014A2"/>
    <w:rsid w:val="00605633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4429"/>
    <w:rsid w:val="00726D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7F67D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CCD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6AC9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0211"/>
    <w:rsid w:val="00D664E5"/>
    <w:rsid w:val="00D86BFB"/>
    <w:rsid w:val="00D91F7B"/>
    <w:rsid w:val="00D97A85"/>
    <w:rsid w:val="00DA2C0A"/>
    <w:rsid w:val="00DA35CA"/>
    <w:rsid w:val="00DA5512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5302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726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2015-01-05T13:39:00Z</dcterms:created>
  <dcterms:modified xsi:type="dcterms:W3CDTF">2015-01-05T13:40:00Z</dcterms:modified>
</cp:coreProperties>
</file>